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162" w:rsidRPr="00962162" w:rsidRDefault="004A2C4E" w:rsidP="00850EA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A2C4E">
        <w:rPr>
          <w:rFonts w:ascii="Times New Roman" w:eastAsia="Times New Roman" w:hAnsi="Times New Roman" w:cs="Times New Roman"/>
          <w:b/>
          <w:bCs/>
        </w:rPr>
        <w:t xml:space="preserve">Приложение №1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К </w:t>
      </w:r>
      <w:r w:rsidR="00AF4D68">
        <w:rPr>
          <w:rFonts w:ascii="Times New Roman" w:eastAsia="Times New Roman" w:hAnsi="Times New Roman" w:cs="Times New Roman"/>
          <w:b/>
          <w:bCs/>
        </w:rPr>
        <w:t>проекту</w:t>
      </w:r>
      <w:r w:rsidR="00850EA2" w:rsidRPr="004A2C4E">
        <w:rPr>
          <w:rFonts w:ascii="Times New Roman" w:eastAsia="Times New Roman" w:hAnsi="Times New Roman" w:cs="Times New Roman"/>
          <w:b/>
          <w:bCs/>
        </w:rPr>
        <w:t xml:space="preserve"> </w:t>
      </w:r>
      <w:r w:rsidR="00962162" w:rsidRPr="004A2C4E">
        <w:rPr>
          <w:rFonts w:ascii="Times New Roman" w:eastAsia="Times New Roman" w:hAnsi="Times New Roman" w:cs="Times New Roman"/>
          <w:b/>
          <w:bCs/>
        </w:rPr>
        <w:t>договор</w:t>
      </w:r>
      <w:r w:rsidR="00AF4D68">
        <w:rPr>
          <w:rFonts w:ascii="Times New Roman" w:eastAsia="Times New Roman" w:hAnsi="Times New Roman" w:cs="Times New Roman"/>
          <w:b/>
          <w:bCs/>
        </w:rPr>
        <w:t>а</w:t>
      </w:r>
      <w:bookmarkStart w:id="0" w:name="_GoBack"/>
      <w:bookmarkEnd w:id="0"/>
      <w:r w:rsidR="00962162" w:rsidRPr="004A2C4E">
        <w:rPr>
          <w:rFonts w:ascii="Times New Roman" w:eastAsia="Times New Roman" w:hAnsi="Times New Roman" w:cs="Times New Roman"/>
          <w:b/>
          <w:bCs/>
        </w:rPr>
        <w:t xml:space="preserve"> поставки  </w:t>
      </w:r>
      <w:r w:rsidR="00962162" w:rsidRPr="004A2C4E">
        <w:rPr>
          <w:rFonts w:ascii="Times New Roman" w:eastAsia="Times New Roman" w:hAnsi="Times New Roman" w:cs="Times New Roman"/>
          <w:b/>
          <w:bCs/>
          <w:color w:val="000000"/>
        </w:rPr>
        <w:t>№</w:t>
      </w:r>
      <w:r w:rsidR="00E82D1A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:rsidR="00962162" w:rsidRPr="00BF5AA2" w:rsidRDefault="00962162" w:rsidP="00962162">
      <w:pPr>
        <w:spacing w:after="0" w:line="240" w:lineRule="atLeast"/>
        <w:ind w:right="-81"/>
        <w:jc w:val="right"/>
        <w:rPr>
          <w:rFonts w:ascii="Times New Roman" w:eastAsia="Times New Roman" w:hAnsi="Times New Roman" w:cs="Times New Roman"/>
          <w:b/>
          <w:bCs/>
          <w:color w:val="FF0000"/>
        </w:rPr>
      </w:pPr>
    </w:p>
    <w:p w:rsidR="00962162" w:rsidRPr="00962162" w:rsidRDefault="00962162" w:rsidP="0096216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62162" w:rsidRPr="004A2C4E" w:rsidRDefault="00862FA8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СПЕЦИФИКАЦИЯ</w:t>
      </w:r>
    </w:p>
    <w:p w:rsidR="00962162" w:rsidRPr="00962162" w:rsidRDefault="00962162" w:rsidP="009621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0206" w:type="dxa"/>
        <w:tblInd w:w="108" w:type="dxa"/>
        <w:tblBorders>
          <w:top w:val="single" w:sz="12" w:space="0" w:color="008000"/>
          <w:left w:val="nil"/>
          <w:bottom w:val="single" w:sz="12" w:space="0" w:color="008000"/>
          <w:right w:val="nil"/>
          <w:insideH w:val="nil"/>
          <w:insideV w:val="nil"/>
        </w:tblBorders>
        <w:tblLayout w:type="fixed"/>
        <w:tblLook w:val="00A0" w:firstRow="1" w:lastRow="0" w:firstColumn="1" w:lastColumn="0" w:noHBand="0" w:noVBand="0"/>
      </w:tblPr>
      <w:tblGrid>
        <w:gridCol w:w="2700"/>
        <w:gridCol w:w="7506"/>
      </w:tblGrid>
      <w:tr w:rsidR="00962162" w:rsidRPr="00962162" w:rsidTr="00585680"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1.Наименование продукции</w:t>
            </w:r>
          </w:p>
        </w:tc>
        <w:tc>
          <w:tcPr>
            <w:tcW w:w="750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58568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 xml:space="preserve">  Сульфат алюминия технический ГОСТ 12966-85</w:t>
            </w:r>
          </w:p>
          <w:p w:rsidR="00585680" w:rsidRPr="00585680" w:rsidRDefault="00585680" w:rsidP="00585680">
            <w:pPr>
              <w:spacing w:after="0" w:line="240" w:lineRule="auto"/>
              <w:ind w:right="5"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Алюминия сульфат технический очищенный – однородный сыпучий материал белого цвета;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Техническая характеристика:</w:t>
            </w:r>
          </w:p>
          <w:p w:rsidR="00585680" w:rsidRPr="00585680" w:rsidRDefault="00585680" w:rsidP="00585680">
            <w:pPr>
              <w:tabs>
                <w:tab w:val="left" w:pos="8208"/>
                <w:tab w:val="left" w:pos="8322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оксида алюмини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я, %, не менее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16;</w:t>
            </w:r>
          </w:p>
          <w:p w:rsidR="00585680" w:rsidRPr="00585680" w:rsidRDefault="00585680" w:rsidP="00585680">
            <w:pPr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массовая доля нерастворимого в воде остатка, </w:t>
            </w:r>
            <w:proofErr w:type="gramStart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% ,</w:t>
            </w:r>
            <w:proofErr w:type="gramEnd"/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0,3;</w:t>
            </w:r>
          </w:p>
          <w:p w:rsidR="00585680" w:rsidRPr="00585680" w:rsidRDefault="00585680" w:rsidP="00585680">
            <w:pPr>
              <w:tabs>
                <w:tab w:val="left" w:pos="684"/>
              </w:tabs>
              <w:spacing w:after="0" w:line="240" w:lineRule="auto"/>
              <w:ind w:firstLine="741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железа в пересчете на оксид железа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0,02;</w:t>
            </w:r>
          </w:p>
          <w:p w:rsidR="00585680" w:rsidRPr="00585680" w:rsidRDefault="00585680" w:rsidP="00585680">
            <w:pPr>
              <w:tabs>
                <w:tab w:val="left" w:pos="6612"/>
              </w:tabs>
              <w:spacing w:after="0" w:line="240" w:lineRule="auto"/>
              <w:ind w:firstLine="741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свободной серной кислоты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H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2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SO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vertAlign w:val="subscript"/>
              </w:rPr>
              <w:t>4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),%.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выдерживает испытание по п.4.8. ГОСТ12966-85.</w:t>
            </w:r>
          </w:p>
          <w:p w:rsidR="00585680" w:rsidRPr="00585680" w:rsidRDefault="00585680" w:rsidP="005856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- массовая доля мышьяка в пересчете на оксид мышьяка (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  <w:t>III</w:t>
            </w:r>
            <w:r w:rsidRPr="005856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), %, не более…0,001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2.Сортность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962162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962162">
              <w:rPr>
                <w:rFonts w:ascii="Times New Roman" w:eastAsia="Times New Roman" w:hAnsi="Times New Roman" w:cs="Times New Roman"/>
              </w:rPr>
              <w:t>1 сорт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3.Единица измерения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Физическая тонна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996D8C" w:rsidRPr="00A616A0">
              <w:rPr>
                <w:rFonts w:ascii="Times New Roman" w:eastAsia="Times New Roman" w:hAnsi="Times New Roman" w:cs="Times New Roman"/>
              </w:rPr>
              <w:t>. Цена за 1 т.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 с учетом НДС и тары и доставки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3E0EBE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EBE" w:rsidRPr="00D47FD7" w:rsidRDefault="004A2C4E" w:rsidP="003211B4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3211B4" w:rsidRPr="00D47FD7">
              <w:rPr>
                <w:rFonts w:ascii="Times New Roman" w:eastAsia="Times New Roman" w:hAnsi="Times New Roman" w:cs="Times New Roman"/>
              </w:rPr>
              <w:t xml:space="preserve">. </w:t>
            </w:r>
            <w:r w:rsidR="003211B4" w:rsidRPr="00D47FD7">
              <w:rPr>
                <w:rFonts w:ascii="Times New Roman" w:hAnsi="Times New Roman" w:cs="Times New Roman"/>
              </w:rPr>
              <w:t xml:space="preserve">Объем поставки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EBE" w:rsidRPr="00D47FD7" w:rsidRDefault="00C73FB6" w:rsidP="00D47FD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50EA2">
              <w:rPr>
                <w:rFonts w:ascii="Times New Roman" w:hAnsi="Times New Roman" w:cs="Times New Roman"/>
              </w:rPr>
              <w:t>0</w:t>
            </w:r>
            <w:r w:rsidR="003211B4" w:rsidRPr="00D47FD7">
              <w:rPr>
                <w:rFonts w:ascii="Times New Roman" w:hAnsi="Times New Roman" w:cs="Times New Roman"/>
              </w:rPr>
              <w:t xml:space="preserve"> (</w:t>
            </w:r>
            <w:r w:rsidR="00850EA2">
              <w:rPr>
                <w:rFonts w:ascii="Times New Roman" w:hAnsi="Times New Roman" w:cs="Times New Roman"/>
              </w:rPr>
              <w:t>сто</w:t>
            </w:r>
            <w:r w:rsidR="007E1B0E">
              <w:rPr>
                <w:rFonts w:ascii="Times New Roman" w:hAnsi="Times New Roman" w:cs="Times New Roman"/>
              </w:rPr>
              <w:t xml:space="preserve"> сорок</w:t>
            </w:r>
            <w:r w:rsidR="003211B4" w:rsidRPr="00D47FD7">
              <w:rPr>
                <w:rFonts w:ascii="Times New Roman" w:hAnsi="Times New Roman" w:cs="Times New Roman"/>
              </w:rPr>
              <w:t>) тонн.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Момент перехода права собственности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Право собственности на Товар переходит к покупателю по факту поставки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Срок поставки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96D8C" w:rsidP="00FC20B8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Поставка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 производится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в течени</w:t>
            </w:r>
            <w:r w:rsidR="00FC20B8">
              <w:rPr>
                <w:rFonts w:ascii="Times New Roman" w:eastAsia="Times New Roman" w:hAnsi="Times New Roman" w:cs="Times New Roman"/>
              </w:rPr>
              <w:t>е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 </w:t>
            </w:r>
            <w:r w:rsidR="009F2EEC" w:rsidRPr="009F2EEC">
              <w:rPr>
                <w:rFonts w:ascii="Times New Roman" w:eastAsia="Times New Roman" w:hAnsi="Times New Roman" w:cs="Times New Roman"/>
              </w:rPr>
              <w:t xml:space="preserve">3 </w:t>
            </w:r>
            <w:r w:rsidR="009F2EEC">
              <w:rPr>
                <w:rFonts w:ascii="Times New Roman" w:eastAsia="Times New Roman" w:hAnsi="Times New Roman" w:cs="Times New Roman"/>
              </w:rPr>
              <w:t xml:space="preserve">календарных </w:t>
            </w:r>
            <w:r w:rsidRPr="00A616A0">
              <w:rPr>
                <w:rFonts w:ascii="Times New Roman" w:eastAsia="Times New Roman" w:hAnsi="Times New Roman" w:cs="Times New Roman"/>
              </w:rPr>
              <w:t xml:space="preserve"> дней с момента подачи заявки Покупателем</w:t>
            </w:r>
          </w:p>
        </w:tc>
      </w:tr>
      <w:tr w:rsidR="00962162" w:rsidRPr="00962162" w:rsidTr="00585680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962162" w:rsidRPr="00A616A0">
              <w:rPr>
                <w:rFonts w:ascii="Times New Roman" w:eastAsia="Times New Roman" w:hAnsi="Times New Roman" w:cs="Times New Roman"/>
              </w:rPr>
              <w:t xml:space="preserve">. Количество </w:t>
            </w:r>
          </w:p>
        </w:tc>
        <w:tc>
          <w:tcPr>
            <w:tcW w:w="7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4847C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Согласно заявке Покупателя</w:t>
            </w:r>
            <w:r w:rsidR="004847C1" w:rsidRPr="00A616A0">
              <w:rPr>
                <w:rFonts w:ascii="Times New Roman" w:eastAsia="Times New Roman" w:hAnsi="Times New Roman" w:cs="Times New Roman"/>
              </w:rPr>
              <w:t>, продукция должна быть расфасована в полипропиленовые мешки по 900кг.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43"/>
        </w:trPr>
        <w:tc>
          <w:tcPr>
            <w:tcW w:w="2700" w:type="dxa"/>
          </w:tcPr>
          <w:p w:rsidR="00962162" w:rsidRPr="00A616A0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Форма отгрузки</w:t>
            </w:r>
          </w:p>
        </w:tc>
        <w:tc>
          <w:tcPr>
            <w:tcW w:w="7506" w:type="dxa"/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A616A0">
              <w:rPr>
                <w:rFonts w:ascii="Times New Roman" w:eastAsia="Times New Roman" w:hAnsi="Times New Roman" w:cs="Times New Roman"/>
              </w:rPr>
              <w:t>Автодоставка</w:t>
            </w:r>
            <w:proofErr w:type="spellEnd"/>
            <w:r w:rsidRPr="00A616A0">
              <w:rPr>
                <w:rFonts w:ascii="Times New Roman" w:eastAsia="Times New Roman" w:hAnsi="Times New Roman" w:cs="Times New Roman"/>
              </w:rPr>
              <w:t xml:space="preserve"> силами и за счет Поставщика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0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.Адрес грузополучателя</w:t>
            </w:r>
          </w:p>
        </w:tc>
        <w:tc>
          <w:tcPr>
            <w:tcW w:w="7506" w:type="dxa"/>
          </w:tcPr>
          <w:p w:rsidR="00962162" w:rsidRPr="00A616A0" w:rsidRDefault="00920813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Пензенская область, г. Пенза, 200м. юго-восточнее школы-интерната по ул. Одоевского,1.</w:t>
            </w: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3E0EBE" w:rsidP="004A2C4E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A616A0">
              <w:rPr>
                <w:rFonts w:ascii="Times New Roman" w:eastAsia="Times New Roman" w:hAnsi="Times New Roman" w:cs="Times New Roman"/>
              </w:rPr>
              <w:t>1</w:t>
            </w:r>
            <w:r w:rsidR="004A2C4E">
              <w:rPr>
                <w:rFonts w:ascii="Times New Roman" w:eastAsia="Times New Roman" w:hAnsi="Times New Roman" w:cs="Times New Roman"/>
              </w:rPr>
              <w:t>1</w:t>
            </w:r>
            <w:r w:rsidR="00962162" w:rsidRPr="00A616A0">
              <w:rPr>
                <w:rFonts w:ascii="Times New Roman" w:eastAsia="Times New Roman" w:hAnsi="Times New Roman" w:cs="Times New Roman"/>
              </w:rPr>
              <w:t>. Грузоотправитель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A616A0" w:rsidRDefault="00962162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962162" w:rsidRPr="00962162" w:rsidTr="0058568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962162" w:rsidRDefault="004A2C4E" w:rsidP="0096216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962162" w:rsidRPr="00962162">
              <w:rPr>
                <w:rFonts w:ascii="Times New Roman" w:eastAsia="Times New Roman" w:hAnsi="Times New Roman" w:cs="Times New Roman"/>
              </w:rPr>
              <w:t>.Дополнительные условия</w:t>
            </w:r>
          </w:p>
        </w:tc>
        <w:tc>
          <w:tcPr>
            <w:tcW w:w="7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162" w:rsidRPr="007101E1" w:rsidRDefault="009F2EEC" w:rsidP="009F2EEC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highlight w:val="yellow"/>
              </w:rPr>
            </w:pPr>
            <w:r w:rsidRPr="00862FA8">
              <w:rPr>
                <w:rFonts w:ascii="Times New Roman" w:eastAsia="Times New Roman" w:hAnsi="Times New Roman" w:cs="Times New Roman"/>
              </w:rPr>
              <w:t>О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плата производится </w:t>
            </w:r>
            <w:r w:rsidR="00FC20B8" w:rsidRPr="00862FA8">
              <w:rPr>
                <w:rFonts w:ascii="Times New Roman" w:eastAsia="Times New Roman" w:hAnsi="Times New Roman" w:cs="Times New Roman"/>
              </w:rPr>
              <w:t xml:space="preserve"> течение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</w:t>
            </w:r>
            <w:r w:rsidRPr="00862FA8">
              <w:rPr>
                <w:rFonts w:ascii="Times New Roman" w:eastAsia="Times New Roman" w:hAnsi="Times New Roman" w:cs="Times New Roman"/>
              </w:rPr>
              <w:t>6 месяцев</w:t>
            </w:r>
            <w:r w:rsidR="00962162" w:rsidRPr="00862FA8">
              <w:rPr>
                <w:rFonts w:ascii="Times New Roman" w:eastAsia="Times New Roman" w:hAnsi="Times New Roman" w:cs="Times New Roman"/>
              </w:rPr>
              <w:t xml:space="preserve"> с момента получения продукта Грузополучателем.</w:t>
            </w:r>
          </w:p>
        </w:tc>
      </w:tr>
    </w:tbl>
    <w:p w:rsidR="00962162" w:rsidRPr="00962162" w:rsidRDefault="003E0EBE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14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 № 1 составлена в двух экземплярах, имеющих равную юридическую силу, по одному для каждой Стороны.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15</w:t>
      </w:r>
      <w:r w:rsidR="00962162" w:rsidRPr="00962162">
        <w:rPr>
          <w:rFonts w:ascii="Times New Roman" w:eastAsia="Times New Roman" w:hAnsi="Times New Roman" w:cs="Times New Roman"/>
          <w:bCs/>
        </w:rPr>
        <w:t>. Настоящая спецификация № 1 вступает в силу с момента подписания и является неотъемлемой частью До</w:t>
      </w:r>
      <w:r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9F2EEC">
        <w:rPr>
          <w:rFonts w:ascii="Times New Roman" w:eastAsia="Times New Roman" w:hAnsi="Times New Roman" w:cs="Times New Roman"/>
          <w:bCs/>
        </w:rPr>
        <w:t>№</w:t>
      </w:r>
      <w:r w:rsidR="00850EA2">
        <w:rPr>
          <w:rFonts w:ascii="Times New Roman" w:eastAsia="Times New Roman" w:hAnsi="Times New Roman" w:cs="Times New Roman"/>
          <w:bCs/>
        </w:rPr>
        <w:t>________</w:t>
      </w:r>
      <w:r w:rsidR="00FC20B8" w:rsidRPr="00FC20B8">
        <w:rPr>
          <w:rFonts w:ascii="Times New Roman" w:eastAsia="Times New Roman" w:hAnsi="Times New Roman" w:cs="Times New Roman"/>
          <w:bCs/>
        </w:rPr>
        <w:t>.</w:t>
      </w:r>
    </w:p>
    <w:p w:rsidR="00962162" w:rsidRPr="00962162" w:rsidRDefault="003E0EBE" w:rsidP="00FC20B8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16</w:t>
      </w:r>
      <w:r w:rsidR="00962162" w:rsidRPr="00962162">
        <w:rPr>
          <w:rFonts w:ascii="Times New Roman" w:eastAsia="Times New Roman" w:hAnsi="Times New Roman" w:cs="Times New Roman"/>
          <w:bCs/>
        </w:rPr>
        <w:t xml:space="preserve">. Во всем остальном, что не предусмотрено настоящей спецификацией № </w:t>
      </w:r>
      <w:r w:rsidR="003211B4">
        <w:rPr>
          <w:rFonts w:ascii="Times New Roman" w:eastAsia="Times New Roman" w:hAnsi="Times New Roman" w:cs="Times New Roman"/>
          <w:bCs/>
        </w:rPr>
        <w:t>1</w:t>
      </w:r>
      <w:r w:rsidR="00962162" w:rsidRPr="00962162">
        <w:rPr>
          <w:rFonts w:ascii="Times New Roman" w:eastAsia="Times New Roman" w:hAnsi="Times New Roman" w:cs="Times New Roman"/>
          <w:bCs/>
        </w:rPr>
        <w:t>, действуют условия до</w:t>
      </w:r>
      <w:r w:rsidR="003211B4">
        <w:rPr>
          <w:rFonts w:ascii="Times New Roman" w:eastAsia="Times New Roman" w:hAnsi="Times New Roman" w:cs="Times New Roman"/>
          <w:bCs/>
        </w:rPr>
        <w:t xml:space="preserve">говора поставки </w:t>
      </w:r>
      <w:r w:rsidR="00FC20B8" w:rsidRPr="00FC20B8">
        <w:rPr>
          <w:rFonts w:ascii="Times New Roman" w:eastAsia="Times New Roman" w:hAnsi="Times New Roman" w:cs="Times New Roman"/>
          <w:bCs/>
        </w:rPr>
        <w:t xml:space="preserve">№ </w:t>
      </w:r>
      <w:r w:rsidR="00850EA2">
        <w:rPr>
          <w:rFonts w:ascii="Times New Roman" w:eastAsia="Times New Roman" w:hAnsi="Times New Roman" w:cs="Times New Roman"/>
          <w:bCs/>
        </w:rPr>
        <w:t>____</w:t>
      </w:r>
    </w:p>
    <w:p w:rsidR="00962162" w:rsidRPr="00962162" w:rsidRDefault="00962162" w:rsidP="00962162">
      <w:pPr>
        <w:spacing w:after="0" w:line="240" w:lineRule="atLeast"/>
        <w:ind w:right="-81"/>
        <w:jc w:val="both"/>
        <w:rPr>
          <w:rFonts w:ascii="Times New Roman" w:eastAsia="Times New Roman" w:hAnsi="Times New Roman" w:cs="Times New Roman"/>
          <w:bCs/>
        </w:rPr>
      </w:pPr>
      <w:r w:rsidRPr="00962162">
        <w:rPr>
          <w:rFonts w:ascii="Times New Roman" w:eastAsia="Times New Roman" w:hAnsi="Times New Roman" w:cs="Times New Roman"/>
          <w:bCs/>
        </w:rPr>
        <w:t xml:space="preserve">  </w:t>
      </w:r>
    </w:p>
    <w:tbl>
      <w:tblPr>
        <w:tblpPr w:leftFromText="180" w:rightFromText="180" w:vertAnchor="text" w:horzAnchor="margin" w:tblpY="775"/>
        <w:tblW w:w="10188" w:type="dxa"/>
        <w:tblLayout w:type="fixed"/>
        <w:tblLook w:val="0000" w:firstRow="0" w:lastRow="0" w:firstColumn="0" w:lastColumn="0" w:noHBand="0" w:noVBand="0"/>
      </w:tblPr>
      <w:tblGrid>
        <w:gridCol w:w="4785"/>
        <w:gridCol w:w="5403"/>
      </w:tblGrid>
      <w:tr w:rsidR="00962162" w:rsidRPr="00962162" w:rsidTr="00585680">
        <w:trPr>
          <w:trHeight w:val="895"/>
        </w:trPr>
        <w:tc>
          <w:tcPr>
            <w:tcW w:w="4785" w:type="dxa"/>
          </w:tcPr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ПОСТАВЩИК</w:t>
            </w:r>
          </w:p>
          <w:p w:rsidR="00962162" w:rsidRPr="00962162" w:rsidRDefault="00962162" w:rsidP="009F2EEC">
            <w:pPr>
              <w:tabs>
                <w:tab w:val="left" w:pos="0"/>
              </w:tabs>
              <w:spacing w:after="0" w:line="240" w:lineRule="auto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</w:p>
        </w:tc>
        <w:tc>
          <w:tcPr>
            <w:tcW w:w="5403" w:type="dxa"/>
          </w:tcPr>
          <w:p w:rsidR="009F2EEC" w:rsidRDefault="00962162" w:rsidP="009F2EEC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  <w:t>ПОКУПАТЕЛЬ</w:t>
            </w:r>
          </w:p>
          <w:p w:rsidR="00962162" w:rsidRPr="00962162" w:rsidRDefault="00962162" w:rsidP="00850EA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MS Mincho" w:hAnsi="Times New Roman" w:cs="Times New Roman"/>
                <w:color w:val="000000"/>
              </w:rPr>
            </w:pPr>
          </w:p>
        </w:tc>
      </w:tr>
      <w:tr w:rsidR="00962162" w:rsidRPr="00962162" w:rsidTr="00585680">
        <w:trPr>
          <w:trHeight w:val="532"/>
        </w:trPr>
        <w:tc>
          <w:tcPr>
            <w:tcW w:w="4785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>М.П.</w:t>
            </w:r>
          </w:p>
        </w:tc>
        <w:tc>
          <w:tcPr>
            <w:tcW w:w="5403" w:type="dxa"/>
          </w:tcPr>
          <w:p w:rsidR="00962162" w:rsidRPr="00962162" w:rsidRDefault="00962162" w:rsidP="00962162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color w:val="000000"/>
              </w:rPr>
              <w:t>_______________ /</w:t>
            </w:r>
            <w:r w:rsidR="00850EA2">
              <w:rPr>
                <w:rFonts w:ascii="Times New Roman" w:eastAsia="MS Mincho" w:hAnsi="Times New Roman" w:cs="Times New Roman"/>
                <w:color w:val="000000"/>
              </w:rPr>
              <w:t>__________________</w:t>
            </w:r>
            <w:r w:rsidRPr="00962162">
              <w:rPr>
                <w:rFonts w:ascii="Times New Roman" w:eastAsia="MS Mincho" w:hAnsi="Times New Roman" w:cs="Times New Roman"/>
                <w:color w:val="000000"/>
              </w:rPr>
              <w:t>/</w:t>
            </w:r>
          </w:p>
          <w:p w:rsidR="00962162" w:rsidRPr="00962162" w:rsidRDefault="00962162" w:rsidP="00962162">
            <w:pPr>
              <w:keepNext/>
              <w:tabs>
                <w:tab w:val="left" w:pos="0"/>
                <w:tab w:val="left" w:pos="3435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</w:rPr>
            </w:pPr>
            <w:r w:rsidRPr="00962162">
              <w:rPr>
                <w:rFonts w:ascii="Times New Roman" w:eastAsia="MS Mincho" w:hAnsi="Times New Roman" w:cs="Times New Roman"/>
                <w:b/>
                <w:color w:val="000000"/>
                <w:vertAlign w:val="superscript"/>
              </w:rPr>
              <w:t xml:space="preserve">                                      М.П.</w:t>
            </w:r>
          </w:p>
        </w:tc>
      </w:tr>
    </w:tbl>
    <w:p w:rsidR="00962162" w:rsidRPr="00962162" w:rsidRDefault="00962162" w:rsidP="00962162">
      <w:pPr>
        <w:tabs>
          <w:tab w:val="left" w:pos="130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62162" w:rsidRPr="00962162" w:rsidRDefault="00962162" w:rsidP="00962162">
      <w:pPr>
        <w:spacing w:after="0" w:line="240" w:lineRule="auto"/>
        <w:rPr>
          <w:rFonts w:ascii="Times New Roman" w:eastAsia="Times New Roman" w:hAnsi="Times New Roman" w:cs="Times New Roman"/>
        </w:rPr>
      </w:pPr>
    </w:p>
    <w:sectPr w:rsidR="00962162" w:rsidRPr="00962162" w:rsidSect="009621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21B"/>
    <w:rsid w:val="001D7BB2"/>
    <w:rsid w:val="00216EA6"/>
    <w:rsid w:val="002A07D6"/>
    <w:rsid w:val="003211B4"/>
    <w:rsid w:val="003962C3"/>
    <w:rsid w:val="003E0EBE"/>
    <w:rsid w:val="004847C1"/>
    <w:rsid w:val="004A2C4E"/>
    <w:rsid w:val="0050545A"/>
    <w:rsid w:val="00585680"/>
    <w:rsid w:val="005C7688"/>
    <w:rsid w:val="007101E1"/>
    <w:rsid w:val="007E1B0E"/>
    <w:rsid w:val="0083521B"/>
    <w:rsid w:val="00850EA2"/>
    <w:rsid w:val="00862FA8"/>
    <w:rsid w:val="00920813"/>
    <w:rsid w:val="00962162"/>
    <w:rsid w:val="00996D8C"/>
    <w:rsid w:val="009F287A"/>
    <w:rsid w:val="009F2EEC"/>
    <w:rsid w:val="00A616A0"/>
    <w:rsid w:val="00AF4D68"/>
    <w:rsid w:val="00BF5AA2"/>
    <w:rsid w:val="00C73FB6"/>
    <w:rsid w:val="00D47FD7"/>
    <w:rsid w:val="00D940A7"/>
    <w:rsid w:val="00E82D1A"/>
    <w:rsid w:val="00F70185"/>
    <w:rsid w:val="00FC2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858388-D76F-41FE-960F-5F5E70FCA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Садыкова</dc:creator>
  <cp:lastModifiedBy>User</cp:lastModifiedBy>
  <cp:revision>4</cp:revision>
  <cp:lastPrinted>2019-01-17T08:54:00Z</cp:lastPrinted>
  <dcterms:created xsi:type="dcterms:W3CDTF">2019-01-17T08:54:00Z</dcterms:created>
  <dcterms:modified xsi:type="dcterms:W3CDTF">2019-01-18T11:22:00Z</dcterms:modified>
</cp:coreProperties>
</file>